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Cómo documentar cambio territorial</w:t>
      </w:r>
    </w:p>
    <w:p>
      <w:r>
        <w:t>Desasosiego  H05  Plantilla de trabajo</w:t>
      </w:r>
    </w:p>
    <w:p>
      <w:r>
        <w:rPr>
          <w:sz w:val="20"/>
        </w:rPr>
        <w:t>Elaboración: Emiliano Corona Quijano</w:t>
      </w:r>
    </w:p>
    <w:p>
      <w:r>
        <w:t>Completa los campos con información cuya procedencia puedas recuperar. Si falta un dato, escribe qué necesitas verificar. Conserva una copia antes de compartir.</w:t>
      </w:r>
    </w:p>
    <w:p>
      <w:pPr>
        <w:keepNext/>
        <w:spacing w:before="100" w:after="40"/>
      </w:pPr>
      <w:r>
        <w:rPr>
          <w:b/>
          <w:sz w:val="20"/>
        </w:rPr>
        <w:t>Identificador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Pregunta, lugar y precisión pública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Fuente inicial y fecha del registro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Fuente de comparación y fecha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Condiciones de comparabilidad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Diferencia observada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Explicación propuesta y alternativa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Evidencia complementaria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Estado y límites</w:t>
      </w:r>
    </w:p>
    <w:p>
      <w:pPr>
        <w:spacing w:after="120"/>
      </w:pPr>
      <w:r>
        <w:t>[Escribe aquí]</w:t>
      </w:r>
    </w:p>
    <w:p>
      <w:pPr>
        <w:keepNext/>
        <w:spacing w:before="100" w:after="40"/>
      </w:pPr>
      <w:r>
        <w:rPr>
          <w:b/>
          <w:sz w:val="20"/>
        </w:rPr>
        <w:t>Responsable, versión y revisión</w:t>
      </w:r>
    </w:p>
    <w:p>
      <w:pPr>
        <w:spacing w:after="120"/>
      </w:pPr>
      <w:r>
        <w:t>[Escribe aquí]</w:t>
      </w:r>
    </w:p>
    <w:p>
      <w:pPr>
        <w:spacing w:before="160"/>
      </w:pPr>
      <w:r>
        <w:rPr>
          <w:sz w:val="18"/>
        </w:rPr>
        <w:t>Antes de compartir revisa fuentes, fechas, límites y datos personales. La guía de aplicación está en desasosiego.com/caja-de-herramientas/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 |  Elaboración: Emiliano Corona Quijano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documentar cambio territorial plantilla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